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"Развивающая предметно-пространственная среда в соответствии с требованиями ФГОС ДО"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"Развивающая предметно-пространственная среда в соответствии с требованиями ФГОС ДО"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https://ok-etalon.ru/?mod=online&amp;sel=test&amp;open=186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