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"Научно-методические основы формирования эмоциональной сферы детей дошкольного возраста"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"Научно-методические основы формирования эмоциональной сферы детей дошкольного возраста"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https://ok-etalon.ru/?mod=online&amp;sel=test&amp;open=335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